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КА</w:t>
      </w:r>
      <w:bookmarkStart w:id="0" w:name="_GoBack"/>
      <w:bookmarkEnd w:id="0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БИНЕТ МИНИСТРОВ РЕСПУБЛИКИ ТАТАРСТАН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ПОСТАНОВЛЕНИЕ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от 30 декабря 2010 г. № 1174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ОБ УТВЕРЖДЕНИИ СТРАТЕГИИ РАЗВИТИЯ ОБРАЗОВАНИЯ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В РЕСПУБЛИКЕ ТАТАРСТАН НА 2010 - 2015 ГОДЫ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"КИЛЭЧЭК" - "БУДУЩЕЕ"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В целях развития республиканской системы образования Кабинет Министров Республики Татарстан ПОСТАНОВЛЯЕТ: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1. Утвердить прилагаемые: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Стратегию развития образования в Республике Татарстан на 2010 - 2015 годы "</w:t>
      </w:r>
      <w:proofErr w:type="spellStart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Килэчэк</w:t>
      </w:r>
      <w:proofErr w:type="spellEnd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" - "Будущее" (далее - Стратегия);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План первоочередных мероприятий по реализации Стратегии развития образования в Республике Татарстан на 2010 - 2011 годы (далее - План мероприятий).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2. Министерству образования и науки Республики Татарстан: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разработать проект плана реализации первого этапа Стратегии (2010 - 2011 годы) и представить его в Кабинет Министров Республики Татарстан;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обеспечить исполнение Плана мероприятий и координацию деятельности по его реализации органами государственной и муниципальной власти, организациями и учреждениями.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3. Министерству финансов Республики Татарстан и Министерству экономики Республики Татарстан предусматривать на соответствующий год выделение финансовых средств на реализацию Стратегии в соответствии с утверждаемыми Кабинетом Министров Республики Татарстан планами реализации Стратегии.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 xml:space="preserve">4. </w:t>
      </w:r>
      <w:proofErr w:type="gramStart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Контроль за</w:t>
      </w:r>
      <w:proofErr w:type="gramEnd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 xml:space="preserve"> исполнением настоящего Постановления оставляю за собой.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Премьер-министр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Республики Татарстан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И.Ш.ХАЛИКОВ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Утверждена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Постановлением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Кабинета Министров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Республики Татарстан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от 30 декабря 2010 г. № 1174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СТРАТЕГИЯ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РАЗВИТИЯ ОБРАЗОВАНИЯ В РЕСПУБЛИКЕ ТАТАРСТАН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НА 2010 - 2015 ГОДЫ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"КИЛЭЧЭК" - "БУДУЩЕЕ"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Паспо</w:t>
      </w:r>
      <w:proofErr w:type="gramStart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рт стр</w:t>
      </w:r>
      <w:proofErr w:type="gramEnd"/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атегии</w:t>
      </w:r>
    </w:p>
    <w:p w:rsidR="0044457C" w:rsidRPr="0044457C" w:rsidRDefault="0044457C" w:rsidP="00444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┌───────────────────────┬─────────────────────────────────────────────────┐│1. Наименование │Стратегия развития образования Республики││документа │Татарстан на 2010 - 2015 годы "</w:t>
      </w:r>
      <w:proofErr w:type="spellStart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Килэчэк</w:t>
      </w:r>
      <w:proofErr w:type="spellEnd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 xml:space="preserve">" -││ │"Будущее" (далее - Стратегия) │├───────────────────────┼─────────────────────────────────────────────────┤│2. Основание </w:t>
      </w:r>
      <w:proofErr w:type="spellStart"/>
      <w:proofErr w:type="gramStart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для</w:t>
      </w:r>
      <w:proofErr w:type="gramEnd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│</w:t>
      </w:r>
      <w:proofErr w:type="gramStart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Национальная</w:t>
      </w:r>
      <w:proofErr w:type="spellEnd"/>
      <w:proofErr w:type="gramEnd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 xml:space="preserve"> образовательная инициатива "Наша││разработки Стратегии │новая школа", утвержденная Президентом Российской││ │Федерации 4 февраля 2010 г.; │</w:t>
      </w: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│ │комплексов, тиражирование│ │ │ ││ │наглядных пособий и рабочих│ │ │ ││ │тетрадей │ │ │ │├────┼──────────────────────────────┼───────────┼───────────┼─────────────┤│13. │</w:t>
      </w:r>
      <w:proofErr w:type="gramStart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>Создание республиканской сети│ 2010 г. │ 15 000 │ 720 000 ││ │специализированных лицеев и│ ├───────────┤ ││ │гимназий-интернатов, а также│ 2011 г. │ 705 000 │ ││ │круглогодичного центра для│ │ │ ││ │одаренных детей │ │ │ ││ ├──────────────────────────────┼───────────┼───────────┼─────────────┤│ │ Создание лицеев и гимназий-│ 2011 г. │ 55 000 │ 55 000 ││ │интернатов для одаренных детей│ │ │ ││ ├──────────────────────────────┼───────────┼───────────┼─────────────┤│ │ Создание загородного│ 2010 г. │ 15 000 │ 665 000 ││ │круглогодичного центра для│ ├───────────┤ ││ │одаренных детей │ 2011 г. │ 650 000 │ │├────┼──────────────────────────────┼───────────┼───────────┼─────────────┤│14.</w:t>
      </w:r>
      <w:proofErr w:type="gramEnd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 xml:space="preserve"> │</w:t>
      </w:r>
      <w:proofErr w:type="gramStart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 xml:space="preserve">Реорганизация сети учреждений│ 2010 г. │ 5 000 │ 20 000 ││ │общего образования с целью│ ├───────────┤ ││ │повышения эффективности ее│ 2011 г. │ 15 000 │ ││ │функционирования │ │ │ ││ </w:t>
      </w:r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lastRenderedPageBreak/>
        <w:t>├──────────────────────────────┼───────────┼───────────┼─────────────┤│ │ Разработка комплексного│ 2010 г. │ 5 000 │ 5 000 ││ │плана реорганизации сети│ │ │ ││ │учреждений общего образования│ │ │ ││ │в каждом муниципальном районе │ │ │ ││ ├──────────────────────────────┼───────────┼───────────┼─────────────┤│ │ Реализация различных│ 2011 г. │ 15 000 │ 15 000 ││ │моделей реорганизации│ │ │ ││ │муниципальных сетей учреждений│ │ │ ││ │общего образования │ │ │ │├────┼──────────────────────────────┼───────────┼───────────┼─────────────┤│ │ИТОГО │ 2010 г. │ 550 673 │ 2</w:t>
      </w:r>
      <w:proofErr w:type="gramEnd"/>
      <w:r w:rsidRPr="0044457C">
        <w:rPr>
          <w:rFonts w:ascii=" monospace" w:eastAsia="Times New Roman" w:hAnsi=" monospace" w:cs="Times New Roman"/>
          <w:color w:val="494949"/>
          <w:sz w:val="18"/>
          <w:szCs w:val="18"/>
          <w:lang w:eastAsia="ru-RU"/>
        </w:rPr>
        <w:t xml:space="preserve"> 546 011 ││ │ │ ├───────────┤ ││ │ │ 2011 г. │ 1 995 338 │ │├────┼──────────────────────────────┼───────────┼───────────┼─────────────┤│ │ИТОГО без учета средств,│ 2010 г. │ 100 373 │ 1 108 528 ││ │выделенных на реализацию│ ├───────────┤ ││ │проектов "Компьютер - школе" и│ 2011 г. │ 1 008 155 │ ││ │"Компьютер - учителю" │ │ │ │└────┴──────────────────────────────┴───────────┴───────────┴─────────────┘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--------------------------------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&lt;*&gt; Средства, выделенные на реализацию проекта "Компьютер - учителю".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&lt;**&gt; Средства, выделенные на реализацию проекта "Компьютер - школе".</w:t>
      </w:r>
    </w:p>
    <w:p w:rsidR="0044457C" w:rsidRPr="0044457C" w:rsidRDefault="0044457C" w:rsidP="0044457C">
      <w:pPr>
        <w:spacing w:after="0" w:line="240" w:lineRule="auto"/>
        <w:rPr>
          <w:rFonts w:ascii="Arial" w:eastAsia="Times New Roman" w:hAnsi="Arial" w:cs="Arial"/>
          <w:color w:val="494949"/>
          <w:sz w:val="18"/>
          <w:szCs w:val="18"/>
          <w:lang w:eastAsia="ru-RU"/>
        </w:rPr>
      </w:pPr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t>&lt;***&gt; Данные по мероприятиям № 2, 3 приведены по информации Министерства информатизации и связи Республики Татарстан и Центра информационных технологий Республики Татарстан.</w:t>
      </w:r>
    </w:p>
    <w:p w:rsidR="009033D0" w:rsidRDefault="0044457C" w:rsidP="0044457C">
      <w:r w:rsidRPr="0044457C">
        <w:rPr>
          <w:rFonts w:ascii="Arial" w:eastAsia="Times New Roman" w:hAnsi="Arial" w:cs="Arial"/>
          <w:color w:val="494949"/>
          <w:sz w:val="18"/>
          <w:szCs w:val="18"/>
          <w:lang w:eastAsia="ru-RU"/>
        </w:rPr>
        <w:br/>
      </w:r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 monospac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57C"/>
    <w:rsid w:val="004064D7"/>
    <w:rsid w:val="0044457C"/>
    <w:rsid w:val="0067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2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3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4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2015-03-20T08:41:00Z</dcterms:created>
  <dcterms:modified xsi:type="dcterms:W3CDTF">2015-03-20T08:42:00Z</dcterms:modified>
</cp:coreProperties>
</file>